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jc w:val="end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16"/>
          <w:szCs w:val="16"/>
        </w:rPr>
        <w:t>Załącznik nr 1</w:t>
      </w:r>
      <w:r>
        <w:rPr>
          <w:rFonts w:cs="Times New Roman" w:ascii="Times New Roman" w:hAnsi="Times New Roman"/>
          <w:sz w:val="16"/>
          <w:szCs w:val="16"/>
          <w:lang w:val="pl-PL"/>
        </w:rPr>
        <w:t>1</w:t>
      </w:r>
      <w:r>
        <w:rPr>
          <w:rFonts w:cs="Times New Roman" w:ascii="Times New Roman" w:hAnsi="Times New Roman"/>
          <w:sz w:val="16"/>
          <w:szCs w:val="16"/>
        </w:rPr>
        <w:t xml:space="preserve"> do „Zapytania ofertowego”</w:t>
      </w:r>
    </w:p>
    <w:p>
      <w:pPr>
        <w:pStyle w:val="Standard"/>
        <w:jc w:val="end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Kalkulacja cenowa</w:t>
      </w:r>
    </w:p>
    <w:p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(formularz asortymentowo - cenowy)</w:t>
      </w:r>
    </w:p>
    <w:p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Standard"/>
        <w:jc w:val="center"/>
        <w:rPr>
          <w:rFonts w:ascii="Times New Roman" w:hAnsi="Times New Roman"/>
          <w:color w:val="auto"/>
          <w:lang w:val="pl-PL"/>
        </w:rPr>
      </w:pPr>
      <w:r>
        <w:rPr>
          <w:rFonts w:ascii="Times New Roman" w:hAnsi="Times New Roman"/>
          <w:color w:val="auto"/>
        </w:rPr>
        <w:t>Kategoria CPV</w:t>
      </w:r>
      <w:r>
        <w:rPr>
          <w:rFonts w:ascii="Times New Roman" w:hAnsi="Times New Roman"/>
          <w:color w:val="auto"/>
          <w:lang w:val="pl-PL"/>
        </w:rPr>
        <w:t xml:space="preserve"> 15894300-4</w:t>
      </w:r>
      <w:r>
        <w:rPr>
          <w:rFonts w:ascii="Times New Roman" w:hAnsi="Times New Roman"/>
          <w:color w:val="auto"/>
        </w:rPr>
        <w:t xml:space="preserve">  </w:t>
      </w:r>
      <w:r>
        <w:rPr>
          <w:rFonts w:ascii="Times New Roman" w:hAnsi="Times New Roman"/>
          <w:color w:val="auto"/>
          <w:lang w:val="pl-PL"/>
        </w:rPr>
        <w:t>dania gotowe</w:t>
      </w:r>
    </w:p>
    <w:tbl>
      <w:tblPr>
        <w:tblStyle w:val="4"/>
        <w:tblW w:w="9776" w:type="dxa"/>
        <w:jc w:val="start"/>
        <w:tblInd w:w="-48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42"/>
        <w:gridCol w:w="3044"/>
        <w:gridCol w:w="1005"/>
        <w:gridCol w:w="627"/>
        <w:gridCol w:w="924"/>
        <w:gridCol w:w="856"/>
        <w:gridCol w:w="867"/>
        <w:gridCol w:w="867"/>
        <w:gridCol w:w="1044"/>
      </w:tblGrid>
      <w:tr>
        <w:trPr/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towaru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Jednostka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miary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jedn.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</w:t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Stawka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    %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Ilość towaru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 w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zł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VAT w </w:t>
            </w:r>
          </w:p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zł</w:t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 brutto w zł</w:t>
            </w:r>
          </w:p>
        </w:tc>
      </w:tr>
      <w:tr>
        <w:trPr/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Pierogi z twarogiem, zawartość twarogu minimum 40%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200</w:t>
            </w:r>
            <w:bookmarkStart w:id="0" w:name="_GoBack"/>
            <w:bookmarkEnd w:id="0"/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Pierogi z owocami, zawartość owoców minimum 30%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 w:val="false"/>
                <w:bCs w:val="false"/>
                <w:sz w:val="20"/>
                <w:szCs w:val="20"/>
              </w:rPr>
              <w:t>Pierogi ruskie z ziemniaków gotowanych i sera twarogowego minimalna  zawartość farszu 20%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Pierogi ze szpinakiem, zawartość szpinaku minimum 20%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150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5" w:hRule="atLeast"/>
        </w:trPr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Pierogi  z kapustą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Babka ziemniaczana  produkt gotowy do spożycia, przygotowany na bazie 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ziemniaków, z dodatkiem składników charakterystycznych dla produktu. Konsystencja zwarta, jednolita, miąższ wilgotny, właściwie wypieczony, bez zakalca. Barwa od złocistej do złocistobrązowej, smak i zapach charakterystyczne dla babki ziemniaczanej, bez obcych posmaków i zapachów. Dopuszczalna zawartość maksymalnie 10 g cukrów, 10 g tłuszczu oraz 1 g soli w 100 g produktu gotowego do spożycia. Produkt pakowany powinien posiadać etykietę zawierającą wszystkie wymagane informacje, w tym co najmniej: wykaz składników, wykaz alergenów, informację o wartości odżywczej oraz informację o dacie minimalnej trwałości lub terminie przydatności do spożycia. Cechy dyskwalifikujące: przekroczenie dopuszczalnej zawartości cukrów, tłuszczu lub soli, zakalec, nadmierne wysuszenie, niewłaściwa konsystencja, zmiana barwy, obce posmaki i zapachy, objawy pleśnienia lub zepsucia oraz brak wymaganych informacji o produkcie. 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7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Kiszka ziemniaczana, produkt gotowy do spożycia, przygotowany na bazie ziemniaków, z dodatkiem składników charakterystycznych dla produktu, w osłonce. Konsystencja zwarta, jednolita, farsz wilgotny, prawidłowo przygotowany, bez nadmiernego rozwarstwienia. Barwa, smak i zapach charakterystyczne dla kiszki ziemniaczanej, bez obcych posmaków i zapachów. Dopuszczalna zawartość maksymalnie 10 g cukrów, 10 g tłuszczu oraz 1 g soli w 100 g produktu gotowego do spożycia. Produkt pakowany powinien posiadać etykietę zawierającą wszystkie wymagane informacje, w tym co najmniej: wykaz składników, wykaz alergenów, informację o wartości odżywczej oraz informację o dacie minimalnej trwałości lub terminie przydatności do spożycia. Cechy dyskwalifikujące: przekroczenie dopuszczalnej zawartości cukrów, tłuszczu lub soli, uszkodzona osłonka, nadmierne rozwarstwienie lub wysuszenie farszu, niewłaściwa konsystencja, zmiana barwy, obce posmaki i zapachy, objawy pleśnienia lub zepsucia oraz brak wymaganych informacji o produkcie. 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60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8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Naleśniki z serem, produkt gotowy do spożycia lub wymagający obróbki termicznej przed spożyciem. Naleśniki przygotowane z ciasta naleśnikowego z nadzieniem serowym na bazie twarogu. Ciasto cienkie, elastyczne, równomiernie wypieczone, bez przypaleń i uszkodzeń mechanicznych. Nadzienie serowe o jednolitej, zwartej konsystencji, równomiernie rozłożone wewnątrz produktu. Smak i zapach charakterystyczne dla naleśników z serem, bez obcych posmaków i zapachów. Dopuszczalna zawartość maksymalnie 10 g cukrów, 10 g tłuszczu oraz 1 g soli w 100 g produktu gotowego do spożycia. Produkt pakowany powinien posiadać etykietę zawierającą wszystkie wymagane informacje, w tym co najmniej: wykaz składników, wykaz alergenów, informację o wartości odżywczej oraz informację o dacie minimalnej trwałości lub terminie przydatności do spożycia. Cechy dyskwalifikujące: przekroczenie dopuszczalnej zawartości cukrów, tłuszczu lub soli, brak lub niewystarczająca ilość nadzienia serowego, uszkodzenia mechaniczne, nadmierne wysuszenie, przypalenie, niewłaściwa konsystencja ciasta lub nadzienia, obce posmaki i zapachy, objawy pleśnienia lub zepsucia oraz brak wymaganych informacji o produkcie. 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300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9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Krokiety z warzywami, produkt gotowy do spożycia lub wymagający obróbki termicznej przed spożyciem. Produkt przygotowany z ciasta naleśnikowego z nadzieniem warzywnym. Ciasto cienkie, elastyczne, równomiernie wypieczone, bez przypaleń i nadmiernych uszkodzeń mechanicznych. Nadzienie warzywne o zwartej, jednolitej konsystencji, równomiernie rozłożone wewnątrz produktu, o smaku i zapachu charakterystycznym dla użytych warzyw. Produkt bez obcych posmaków i zapachów. Dopuszczalna zawartość maksymalnie 10 g cukrów, 10 g tłuszczu oraz 1 g soli w 100 g produktu gotowego do spożycia. Produkt pakowany powinien posiadać etykietę zawierającą wszystkie wymagane informacje, w tym co najmniej: wykaz składników, wykaz alergenów, informację o wartości odżywczej oraz informację o dacie minimalnej trwałości lub terminie przydatności do spożycia. Cechy dyskwalifikujące: przekroczenie dopuszczalnej zawartości cukrów, tłuszczu lub soli, brak lub niewystarczająca ilość nadzienia warzywnego, uszkodzenia mechaniczne, nadmierne wysuszenie, przypalenie, niewłaściwa konsystencja ciasta lub nadzienia, obce posmaki i zapachy, objawy pleśnienia lub zepsucia oraz brak wymaganych informacji o produkcie. 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150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Krokiety z mięsem, produkt gotowy do spożycia lub wymagający obróbki termicznej przed spożyciem. Produkt przygotowany z ciasta naleśnikowego z nadzieniem mięsnym. Zawartość mięsa minimum 40% w produkcie gotowym. Ciasto cienkie, elastyczne, równomiernie wypieczone, bez przypaleń i nadmiernych uszkodzeń mechanicznych. Nadzienie mięsne o zwartej, jednolitej konsystencji, równomiernie rozłożone wewnątrz produktu, o smaku i zapachu charakterystycznym dla użytych składników. Produkt bez obcych posmaków i zapachów. Dopuszczalna zawartość maksymalnie 10 g cukrów, 10 g tłuszczu oraz 1 g soli w 100 g produktu gotowego do spożycia. Produkt pakowany powinien posiadać etykietę zawierającą wszystkie wymagane informacje, w tym co najmniej: wykaz składników, wykaz alergenów, informację o wartości odżywczej oraz informację o dacie minimalnej trwałości lub terminie przydatności do spożycia. Cechy dyskwalifikujące: zawartość mięsa poniżej 40%, przekroczenie dopuszczalnej zawartości cukrów, tłuszczu lub soli, uszkodzenia mechaniczne, nadmierne wysuszenie, przypalenie, niewłaściwa konsystencja ciasta lub nadzienia, obce posmaki i zapachy, objawy pleśnienia lub zepsucia oraz brak wymaganych informacji o produkcie. 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100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11</w:t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 xml:space="preserve">Naleśniki bez nadzienia (same ciasto), produkt gotowy do spożycia. Produkt przygotowany z ciasta naleśnikowego, w skład którego wchodzą co najmniej: mąka, mleko i jaja. Naleśniki cienkie, elastyczne, prawidłowo wykształcone i równomiernie wypieczone, bez przypaleń i nadmiernych uszkodzeń mechanicznych. Barwa, smak i zapach charakterystyczne dla naleśników, bez obcych posmaków i zapachów. Dopuszczalna zawartość maksymalnie 10 g cukrów, 10 g tłuszczu oraz 1 g soli w 100 g produktu gotowego do spożycia. Produkt pakowany powinien posiadać etykietę zawierającą wszystkie wymagane informacje, w tym co najmniej: wykaz składników, wykaz alergenów, informację o wartości odżywczej oraz informację o dacie minimalnej trwałości lub terminie przydatności do spożycia. Cechy dyskwalifikujące: brak w składzie mąki, mleka lub jaj, przekroczenie dopuszczalnej zawartości cukrów, tłuszczu lub soli, przypalenie, nadmierne wysuszenie, niewłaściwa konsystencja ciasta, nadmierne uszkodzenia mechaniczne, obce posmaki i zapachy, objawy pleśnienia lub zepsucia oraz brak wymaganych informacji o produkcie. 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kg</w:t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250</w:t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405" w:hRule="atLeast"/>
        </w:trPr>
        <w:tc>
          <w:tcPr>
            <w:tcW w:w="542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3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Razem</w:t>
            </w:r>
          </w:p>
        </w:tc>
        <w:tc>
          <w:tcPr>
            <w:tcW w:w="1005" w:type="dxa"/>
            <w:tcBorders/>
          </w:tcPr>
          <w:p>
            <w:pPr>
              <w:pStyle w:val="Standard"/>
              <w:spacing w:before="0" w:after="0"/>
              <w:jc w:val="star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62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2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56" w:type="dxa"/>
            <w:tcBorders/>
          </w:tcPr>
          <w:p>
            <w:pPr>
              <w:pStyle w:val="Standard"/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867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044" w:type="dxa"/>
            <w:tcBorders/>
          </w:tcPr>
          <w:p>
            <w:pPr>
              <w:pStyle w:val="Standard"/>
              <w:spacing w:before="0" w:after="0"/>
              <w:jc w:val="en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center"/>
        <w:rPr>
          <w:rFonts w:ascii="Times New Roman" w:hAnsi="Times New Roman"/>
          <w:color w:val="auto"/>
          <w:lang w:val="pl-PL"/>
        </w:rPr>
      </w:pPr>
      <w:r>
        <w:rPr>
          <w:rFonts w:ascii="Times New Roman" w:hAnsi="Times New Roman"/>
          <w:color w:val="auto"/>
          <w:lang w:val="pl-PL"/>
        </w:rPr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>Wartość oferty netto......................... zł.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>(słownie: …………………………………………………………………………………………………………… zł.)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>Wartość podatku VAT …………………….. zł.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>(słownie: …………………………………………………………………………………………………………… zł.)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>Wartość oferty brutto …………………….  zł.</w:t>
      </w:r>
    </w:p>
    <w:p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>(słownie: …………………………………………………………………………………………………………… zł.)</w:t>
      </w:r>
    </w:p>
    <w:p>
      <w:pPr>
        <w:pStyle w:val="Normal"/>
        <w:suppressAutoHyphens w:val="false"/>
        <w:bidi w:val="0"/>
        <w:spacing w:lineRule="auto" w:line="240" w:before="0" w:after="0"/>
        <w:jc w:val="start"/>
        <w:rPr>
          <w:rFonts w:ascii="Times New Roman" w:hAnsi="Times New Roman" w:eastAsia="Times New Roman"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color w:val="000000"/>
          <w:sz w:val="21"/>
          <w:szCs w:val="21"/>
          <w:lang w:eastAsia="pl-PL"/>
        </w:rPr>
      </w:r>
    </w:p>
    <w:p>
      <w:pPr>
        <w:pStyle w:val="Normal"/>
        <w:suppressAutoHyphens w:val="false"/>
        <w:bidi w:val="0"/>
        <w:spacing w:lineRule="auto" w:line="240" w:before="0" w:after="0"/>
        <w:jc w:val="start"/>
        <w:rPr>
          <w:rFonts w:ascii="Times New Roman" w:hAnsi="Times New Roman" w:eastAsia="Times New Roman"/>
          <w:color w:val="000000"/>
          <w:sz w:val="20"/>
          <w:szCs w:val="20"/>
          <w:lang w:eastAsia="pl-PL"/>
        </w:rPr>
      </w:pPr>
      <w:r>
        <w:rPr>
          <w:rFonts w:eastAsia="Times New Roman" w:ascii="Times New Roman" w:hAnsi="Times New Roman"/>
          <w:color w:val="000000"/>
          <w:sz w:val="21"/>
          <w:szCs w:val="21"/>
          <w:lang w:eastAsia="pl-PL"/>
        </w:rPr>
      </w:r>
    </w:p>
    <w:p>
      <w:pPr>
        <w:pStyle w:val="Standard"/>
        <w:rPr>
          <w:rFonts w:ascii="Times New Roman" w:hAnsi="Times New Roman" w:eastAsia="Times New Roman"/>
          <w:color w:val="000000"/>
          <w:sz w:val="18"/>
          <w:szCs w:val="18"/>
          <w:lang w:eastAsia="pl-PL"/>
        </w:rPr>
      </w:pPr>
      <w:r>
        <w:rPr>
          <w:rFonts w:eastAsia="Times New Roman" w:ascii="Times New Roman" w:hAnsi="Times New Roman"/>
          <w:color w:val="000000"/>
          <w:sz w:val="18"/>
          <w:szCs w:val="18"/>
          <w:lang w:eastAsia="pl-PL"/>
        </w:rPr>
        <w:t>Uwaga! Podana ilość orientacyjnego zapotrzebowania w okresie 12 miesięcy może różnić się od ilości zamawianej   przez Zamawiającego po podpisaniu umowy. Ilość dostarczonego towaru nie może przekraczać ± 0,5kg od zamówionej ilości danego asortymentu. Zmiana asortymentu zamówionego towaru możliwa jest tylko po uzgodnieniu z Zamawiającym. Dostawa drobiu i przetworów drobiowych odbywać się bedzie w zależności od bieżących potrzeb Zamawiającego. Towar musi być dostarczony następnego dnia do godziny 8:00 od daty</w:t>
      </w:r>
    </w:p>
    <w:p>
      <w:pPr>
        <w:pStyle w:val="Standard"/>
        <w:rPr>
          <w:rFonts w:ascii="Times New Roman" w:hAnsi="Times New Roman" w:eastAsia="Times New Roman"/>
          <w:color w:val="000000"/>
          <w:sz w:val="18"/>
          <w:szCs w:val="18"/>
          <w:lang w:eastAsia="pl-PL"/>
        </w:rPr>
      </w:pPr>
      <w:r>
        <w:rPr>
          <w:rFonts w:eastAsia="Times New Roman" w:ascii="Times New Roman" w:hAnsi="Times New Roman"/>
          <w:color w:val="000000"/>
          <w:sz w:val="18"/>
          <w:szCs w:val="18"/>
          <w:lang w:eastAsia="pl-PL"/>
        </w:rPr>
      </w:r>
    </w:p>
    <w:p>
      <w:pPr>
        <w:pStyle w:val="Normal"/>
        <w:widowControl/>
        <w:suppressAutoHyphens w:val="false"/>
        <w:bidi w:val="0"/>
        <w:spacing w:lineRule="auto" w:line="240" w:before="0" w:after="0"/>
        <w:jc w:val="start"/>
        <w:rPr>
          <w:rFonts w:ascii="Times New Roman" w:hAnsi="Times New Roman" w:cs="Arial"/>
          <w:b/>
          <w:bCs/>
          <w:kern w:val="0"/>
          <w:sz w:val="18"/>
          <w:szCs w:val="18"/>
        </w:rPr>
      </w:pPr>
      <w:r>
        <w:rPr>
          <w:rFonts w:cs="Arial" w:ascii="Times New Roman" w:hAnsi="Times New Roman"/>
          <w:b/>
          <w:bCs/>
          <w:kern w:val="0"/>
          <w:sz w:val="18"/>
          <w:szCs w:val="18"/>
        </w:rPr>
        <w:t>Towar musi być dostarczony i rozładowany we wskazanym przez Zamawiąjego miejscu.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jc w:val="start"/>
        <w:rPr>
          <w:rFonts w:ascii="Times New Roman" w:hAnsi="Times New Roman" w:cs="Arial"/>
          <w:b/>
          <w:bCs/>
          <w:kern w:val="0"/>
          <w:sz w:val="18"/>
          <w:szCs w:val="18"/>
        </w:rPr>
      </w:pPr>
      <w:r>
        <w:rPr>
          <w:rFonts w:cs="Arial" w:ascii="Times New Roman" w:hAnsi="Times New Roman"/>
          <w:b/>
          <w:bCs/>
          <w:kern w:val="0"/>
          <w:sz w:val="18"/>
          <w:szCs w:val="18"/>
        </w:rPr>
      </w:r>
    </w:p>
    <w:p>
      <w:pPr>
        <w:pStyle w:val="Normal"/>
        <w:bidi w:val="0"/>
        <w:ind w:hanging="0" w:start="0"/>
        <w:jc w:val="start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z w:val="18"/>
          <w:szCs w:val="18"/>
          <w:lang w:eastAsia="pl-PL"/>
        </w:rPr>
        <w:t>Środki spożywcze dostarczane do Zamawiającego jako jednostki systemu oświaty będą spełniać wymagania Rozporządzenia Ministra Zdrowia z dnia 16 lutego 2026 r. w sprawie grup środków spożywczych przeznaczonych do sprzedaży dzieciom i młodzieży w jednostkach systemu oświaty oraz wymagań, jakie muszą spełniać środki spożywcze stosowane w ramach żywienia zbiorowego dzieci i młodzieży w tych jednostkach (Dz. U. z 2026 r., poz. 197).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start="-964" w:end="57"/>
        <w:jc w:val="start"/>
        <w:rPr>
          <w:rFonts w:ascii="Times New Roman" w:hAnsi="Times New Roman" w:cs="Arial"/>
          <w:b/>
          <w:bCs/>
          <w:kern w:val="0"/>
          <w:sz w:val="18"/>
          <w:szCs w:val="18"/>
        </w:rPr>
      </w:pPr>
      <w:r>
        <w:rPr>
          <w:rFonts w:cs="Arial" w:ascii="Times New Roman" w:hAnsi="Times New Roman"/>
          <w:b/>
          <w:bCs/>
          <w:kern w:val="0"/>
          <w:sz w:val="18"/>
          <w:szCs w:val="18"/>
        </w:rPr>
        <w:t xml:space="preserve">                  </w:t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start="-964" w:end="57"/>
        <w:jc w:val="start"/>
        <w:rPr>
          <w:rFonts w:ascii="Times New Roman" w:hAnsi="Times New Roman" w:cs="Arial"/>
          <w:b/>
          <w:bCs/>
          <w:kern w:val="0"/>
          <w:sz w:val="18"/>
          <w:szCs w:val="18"/>
        </w:rPr>
      </w:pPr>
      <w:r>
        <w:rPr>
          <w:rFonts w:cs="Arial" w:ascii="Times New Roman" w:hAnsi="Times New Roman"/>
          <w:b/>
          <w:bCs/>
          <w:kern w:val="0"/>
          <w:sz w:val="18"/>
          <w:szCs w:val="18"/>
        </w:rPr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start="-964" w:end="57"/>
        <w:jc w:val="start"/>
        <w:rPr>
          <w:rFonts w:ascii="Times New Roman" w:hAnsi="Times New Roman" w:cs="Arial"/>
          <w:b/>
          <w:bCs/>
          <w:kern w:val="0"/>
          <w:sz w:val="18"/>
          <w:szCs w:val="18"/>
        </w:rPr>
      </w:pPr>
      <w:r>
        <w:rPr>
          <w:rFonts w:cs="Arial" w:ascii="Times New Roman" w:hAnsi="Times New Roman"/>
          <w:b/>
          <w:bCs/>
          <w:kern w:val="0"/>
          <w:sz w:val="18"/>
          <w:szCs w:val="18"/>
        </w:rPr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start="-964" w:end="57"/>
        <w:jc w:val="start"/>
        <w:rPr>
          <w:rFonts w:ascii="Times New Roman" w:hAnsi="Times New Roman" w:cs="Arial"/>
          <w:b/>
          <w:bCs/>
          <w:kern w:val="0"/>
          <w:sz w:val="18"/>
          <w:szCs w:val="18"/>
        </w:rPr>
      </w:pPr>
      <w:r>
        <w:rPr>
          <w:rFonts w:cs="Arial" w:ascii="Times New Roman" w:hAnsi="Times New Roman"/>
          <w:b/>
          <w:bCs/>
          <w:kern w:val="0"/>
          <w:sz w:val="18"/>
          <w:szCs w:val="18"/>
        </w:rPr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start="-964" w:end="57"/>
        <w:jc w:val="end"/>
        <w:rPr>
          <w:rFonts w:ascii="Times New Roman" w:hAnsi="Times New Roman" w:cs="Arial"/>
          <w:b/>
          <w:bCs/>
          <w:kern w:val="0"/>
          <w:sz w:val="18"/>
          <w:szCs w:val="18"/>
        </w:rPr>
      </w:pPr>
      <w:r>
        <w:rPr>
          <w:rFonts w:cs="Arial" w:ascii="Times New Roman" w:hAnsi="Times New Roman"/>
          <w:b/>
          <w:bCs/>
          <w:kern w:val="0"/>
          <w:sz w:val="18"/>
          <w:szCs w:val="18"/>
        </w:rPr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start="-964" w:end="57"/>
        <w:jc w:val="end"/>
        <w:rPr>
          <w:rFonts w:ascii="Times New Roman" w:hAnsi="Times New Roman" w:cs="Arial"/>
          <w:b/>
          <w:bCs/>
          <w:kern w:val="0"/>
          <w:sz w:val="18"/>
          <w:szCs w:val="18"/>
        </w:rPr>
      </w:pPr>
      <w:r>
        <w:rPr>
          <w:rFonts w:cs="Arial" w:ascii="Times New Roman" w:hAnsi="Times New Roman"/>
          <w:b/>
          <w:bCs/>
          <w:kern w:val="0"/>
          <w:sz w:val="18"/>
          <w:szCs w:val="18"/>
        </w:rPr>
        <w:t xml:space="preserve">                    </w:t>
      </w:r>
      <w:r>
        <w:rPr>
          <w:rFonts w:cs="Arial" w:ascii="Times New Roman" w:hAnsi="Times New Roman"/>
          <w:b/>
          <w:bCs/>
          <w:kern w:val="0"/>
          <w:sz w:val="20"/>
          <w:szCs w:val="20"/>
        </w:rPr>
        <w:t xml:space="preserve">          </w:t>
      </w:r>
      <w:r>
        <w:rPr>
          <w:rFonts w:cs="Arial" w:ascii="Times New Roman" w:hAnsi="Times New Roman"/>
          <w:b/>
          <w:bCs/>
          <w:kern w:val="0"/>
          <w:sz w:val="20"/>
          <w:szCs w:val="20"/>
        </w:rPr>
        <w:t>Pieczęć i podpis osób wykazanych</w:t>
      </w:r>
    </w:p>
    <w:p>
      <w:pPr>
        <w:pStyle w:val="Normal"/>
        <w:tabs>
          <w:tab w:val="clear" w:pos="709"/>
          <w:tab w:val="center" w:pos="6306" w:leader="none"/>
          <w:tab w:val="left" w:pos="7086" w:leader="none"/>
          <w:tab w:val="right" w:pos="10488" w:leader="none"/>
        </w:tabs>
        <w:bidi w:val="0"/>
        <w:ind w:hanging="0" w:start="708"/>
        <w:jc w:val="end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sz w:val="20"/>
          <w:szCs w:val="20"/>
        </w:rPr>
        <w:t>w dokumencie uprawniającym do</w:t>
      </w:r>
    </w:p>
    <w:p>
      <w:pPr>
        <w:pStyle w:val="Normal"/>
        <w:bidi w:val="0"/>
        <w:ind w:hanging="0" w:start="5664"/>
        <w:jc w:val="end"/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  <w:r>
        <w:rPr>
          <w:sz w:val="20"/>
          <w:szCs w:val="20"/>
        </w:rPr>
        <w:t>występowania w obrocie prawnym</w:t>
      </w:r>
    </w:p>
    <w:p>
      <w:pPr>
        <w:pStyle w:val="Normal"/>
        <w:bidi w:val="0"/>
        <w:ind w:hanging="0" w:start="5664"/>
        <w:jc w:val="end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bidi w:val="0"/>
        <w:ind w:hanging="0" w:start="0"/>
        <w:jc w:val="start"/>
        <w:rPr/>
      </w:pPr>
      <w:r>
        <w:rPr/>
        <w:t xml:space="preserve">        </w:t>
      </w:r>
      <w:r>
        <w:rPr/>
        <w:t>Miejscowość i data</w:t>
      </w:r>
    </w:p>
    <w:p>
      <w:pPr>
        <w:pStyle w:val="Normal"/>
        <w:bidi w:val="0"/>
        <w:ind w:hanging="0" w:start="0"/>
        <w:jc w:val="start"/>
        <w:rPr/>
      </w:pPr>
      <w:r>
        <w:rPr/>
      </w:r>
    </w:p>
    <w:p>
      <w:pPr>
        <w:pStyle w:val="Normal"/>
        <w:widowControl/>
        <w:suppressAutoHyphens w:val="false"/>
        <w:bidi w:val="0"/>
        <w:spacing w:lineRule="auto" w:line="240" w:before="0" w:after="0"/>
        <w:ind w:hanging="0" w:start="-964" w:end="57"/>
        <w:jc w:val="start"/>
        <w:rPr>
          <w:rFonts w:ascii="Times New Roman" w:hAnsi="Times New Roman" w:cs="Arial"/>
          <w:b/>
          <w:bCs/>
          <w:kern w:val="0"/>
          <w:sz w:val="18"/>
          <w:szCs w:val="18"/>
        </w:rPr>
      </w:pPr>
      <w:r>
        <w:rPr>
          <w:rFonts w:cs="Arial" w:ascii="Times New Roman" w:hAnsi="Times New Roman"/>
          <w:b/>
          <w:bCs/>
          <w:kern w:val="0"/>
          <w:sz w:val="24"/>
          <w:szCs w:val="24"/>
        </w:rPr>
        <w:t xml:space="preserve">                …………………………………</w:t>
      </w:r>
      <w:r>
        <w:rPr>
          <w:rFonts w:cs="Arial" w:ascii="Times New Roman" w:hAnsi="Times New Roman"/>
          <w:b/>
          <w:bCs/>
          <w:kern w:val="0"/>
          <w:sz w:val="24"/>
          <w:szCs w:val="24"/>
        </w:rPr>
        <w:t xml:space="preserve">.                                                                                                                             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Liberation Serif" w:hAnsi="Liberation Serif" w:eastAsia="SimSun" w:cs="Mangal"/>
      <w:color w:val="auto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LibreOffice/26.2.4.2$Windows_X86_64 LibreOffice_project/0229ac93fcf0d7cbc6376066c6f35021cef002dc</Application>
  <AppVersion>15.0000</AppVersion>
  <Pages>5</Pages>
  <Words>1135</Words>
  <Characters>7639</Characters>
  <CharactersWithSpaces>9044</CharactersWithSpaces>
  <Paragraphs>84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2026-07-14T12:08:37Z</dcterms:created>
  <dc:creator/>
  <dc:description/>
  <dc:language>pl-PL</dc:language>
  <cp:lastModifiedBy/>
  <dcterms:modified xsi:type="dcterms:W3CDTF">2026-07-14T12:13:11Z</dcterms:modified>
  <cp:revision>1</cp:revision>
  <dc:subject/>
  <dc:title/>
</cp:coreProperties>
</file>